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sz w:val="114"/>
          <w:szCs w:val="114"/>
        </w:rPr>
      </w:pPr>
      <w:r w:rsidDel="00000000" w:rsidR="00000000" w:rsidRPr="00000000">
        <w:rPr>
          <w:sz w:val="114"/>
          <w:szCs w:val="114"/>
        </w:rPr>
        <w:drawing>
          <wp:inline distB="114300" distT="114300" distL="114300" distR="114300">
            <wp:extent cx="3562350" cy="6086475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562350" cy="60864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sz w:val="114"/>
          <w:szCs w:val="114"/>
        </w:rPr>
      </w:pPr>
      <w:r w:rsidDel="00000000" w:rsidR="00000000" w:rsidRPr="00000000">
        <w:rPr>
          <w:sz w:val="114"/>
          <w:szCs w:val="114"/>
          <w:rtl w:val="0"/>
        </w:rPr>
        <w:t xml:space="preserve">HELLO IT IS ME, THE MOCK DOCX, OR MOCKX AS IT WERE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